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38B" w:rsidRDefault="001D7DE2">
      <w:pPr>
        <w:spacing w:after="0"/>
        <w:ind w:left="3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ИЗВЕЩЕНИЕ О ПРОВЕДЕНИИ ЭЛЕКТРОННЫХ ТОРГОВ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2738B" w:rsidRDefault="001D7DE2">
      <w:pPr>
        <w:spacing w:after="23"/>
        <w:ind w:left="10" w:right="-9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Организатор электронных торгов:</w:t>
      </w:r>
      <w:r>
        <w:rPr>
          <w:rFonts w:ascii="Times New Roman" w:eastAsia="Times New Roman" w:hAnsi="Times New Roman" w:cs="Times New Roman"/>
          <w:sz w:val="24"/>
        </w:rPr>
        <w:t xml:space="preserve"> Комитет государственного имущества Гродненского областного исполнительного комитета, </w:t>
      </w:r>
    </w:p>
    <w:p w:rsidR="0052738B" w:rsidRDefault="001D7DE2">
      <w:pPr>
        <w:spacing w:after="14" w:line="270" w:lineRule="auto"/>
        <w:ind w:left="585" w:right="2613" w:hanging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230023, Гродненская область, г. Гродно, ул. 17 Сентября, 39, 8(0152) 62 39 32, 62 39 31, 62 39 23, 62 39 24 </w:t>
      </w:r>
      <w:r>
        <w:rPr>
          <w:rFonts w:ascii="Times New Roman" w:eastAsia="Times New Roman" w:hAnsi="Times New Roman" w:cs="Times New Roman"/>
          <w:b/>
          <w:sz w:val="24"/>
        </w:rPr>
        <w:t>Оператор электронной торговой площадки:</w:t>
      </w:r>
      <w:r>
        <w:rPr>
          <w:rFonts w:ascii="Times New Roman" w:eastAsia="Times New Roman" w:hAnsi="Times New Roman" w:cs="Times New Roman"/>
          <w:sz w:val="24"/>
        </w:rPr>
        <w:t xml:space="preserve"> ОАО «Белорусская универсальная товарная биржа». </w:t>
      </w:r>
    </w:p>
    <w:p w:rsidR="0052738B" w:rsidRDefault="001D7DE2">
      <w:pPr>
        <w:spacing w:after="23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Торги проводятся 23.09.2025</w:t>
      </w:r>
      <w:r>
        <w:rPr>
          <w:rFonts w:ascii="Times New Roman" w:eastAsia="Times New Roman" w:hAnsi="Times New Roman" w:cs="Times New Roman"/>
          <w:sz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торговой площадк</w:t>
      </w:r>
      <w:r>
        <w:rPr>
          <w:rFonts w:ascii="Times New Roman" w:eastAsia="Times New Roman" w:hAnsi="Times New Roman" w:cs="Times New Roman"/>
          <w:sz w:val="24"/>
        </w:rPr>
        <w:t xml:space="preserve">е «БУТБ-Имущество», </w:t>
      </w:r>
      <w:hyperlink r:id="rId4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www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6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et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8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butb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by</w:t>
        </w:r>
      </w:hyperlink>
      <w:hyperlink r:id="rId11">
        <w:r>
          <w:rPr>
            <w:rFonts w:ascii="Times New Roman" w:eastAsia="Times New Roman" w:hAnsi="Times New Roman" w:cs="Times New Roman"/>
            <w:b/>
            <w:sz w:val="24"/>
          </w:rPr>
          <w:t>.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Время торгов </w:t>
      </w:r>
    </w:p>
    <w:p w:rsidR="0052738B" w:rsidRDefault="001D7DE2">
      <w:pPr>
        <w:spacing w:after="14" w:line="27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</w:rPr>
        <w:t>устанавливается инструментарием площадки в автоматическом режиме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52738B" w:rsidRDefault="001D7DE2">
      <w:pPr>
        <w:spacing w:after="0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599" w:type="dxa"/>
        <w:tblInd w:w="-74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5"/>
        <w:gridCol w:w="3262"/>
        <w:gridCol w:w="7259"/>
        <w:gridCol w:w="1673"/>
        <w:gridCol w:w="1730"/>
      </w:tblGrid>
      <w:tr w:rsidR="0052738B" w:rsidTr="001D7DE2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52738B" w:rsidRDefault="001D7DE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лота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предмета торгов; его местонахождени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Краткая характеристика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  <w:ind w:left="5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Начальная цена лота, бел. руб.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2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</w:t>
            </w:r>
          </w:p>
          <w:p w:rsidR="0052738B" w:rsidRDefault="001D7DE2">
            <w:pPr>
              <w:spacing w:after="0"/>
              <w:ind w:left="144" w:right="8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задатка,  бел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руб. </w:t>
            </w:r>
          </w:p>
        </w:tc>
      </w:tr>
      <w:tr w:rsidR="0052738B" w:rsidTr="001D7DE2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Здание столовой;   </w:t>
            </w:r>
          </w:p>
          <w:p w:rsidR="0052738B" w:rsidRDefault="001D7DE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Гродненская область, </w:t>
            </w:r>
          </w:p>
          <w:p w:rsidR="0052738B" w:rsidRDefault="001D7DE2">
            <w:pPr>
              <w:spacing w:after="0" w:line="27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Ошмянский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Новоселковский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с/с,  </w:t>
            </w:r>
          </w:p>
          <w:p w:rsidR="0052738B" w:rsidRDefault="001D7DE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Моствилишки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33А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столовая* - 1977 года постройки, S- 97,3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одноэтажное, наружные и внутренние стены - кирпич силикатный, перекрытия – плита железобетонная пустотная, крыша (кровля) – асбестоцементный  волнист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ый лист. Без наличия документов, удостоверяющих государственную регистрацию создания объекта, возникновения прав, ограничений (обременений) прав на него (по ведомости технических характеристик).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20 700,00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8B" w:rsidRDefault="001D7DE2">
            <w:pPr>
              <w:spacing w:after="0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2 100,00 </w:t>
            </w:r>
          </w:p>
        </w:tc>
      </w:tr>
    </w:tbl>
    <w:p w:rsidR="0052738B" w:rsidRDefault="001D7DE2" w:rsidP="001D7DE2">
      <w:pPr>
        <w:spacing w:after="0"/>
        <w:ind w:left="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</w:t>
      </w:r>
      <w:r>
        <w:rPr>
          <w:rFonts w:ascii="Times New Roman" w:eastAsia="Times New Roman" w:hAnsi="Times New Roman" w:cs="Times New Roman"/>
          <w:b/>
          <w:sz w:val="24"/>
        </w:rPr>
        <w:t xml:space="preserve">о лоту 2.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Коммунальное районное сельскохозяйственное унитарное предприятие «Экспериментальная база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Бор</w:t>
      </w:r>
      <w:r>
        <w:rPr>
          <w:rFonts w:ascii="Times New Roman" w:eastAsia="Times New Roman" w:hAnsi="Times New Roman" w:cs="Times New Roman"/>
          <w:i/>
          <w:sz w:val="24"/>
        </w:rPr>
        <w:t>уны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», 231123,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Боруны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ул. Советская, 18; 8(01593) 2 09 22, 2 09 24, 8(01593) 2 21 43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1D7DE2" w:rsidRDefault="001D7DE2" w:rsidP="001D7DE2">
      <w:pPr>
        <w:spacing w:after="222"/>
        <w:ind w:left="34"/>
        <w:rPr>
          <w:sz w:val="4"/>
        </w:rPr>
      </w:pPr>
    </w:p>
    <w:p w:rsidR="0052738B" w:rsidRDefault="001D7DE2" w:rsidP="001D7DE2">
      <w:pPr>
        <w:spacing w:after="222"/>
        <w:ind w:left="34"/>
      </w:pPr>
      <w:r>
        <w:rPr>
          <w:sz w:val="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Окончание приема заявлений на участие в торгах с прилагаемыми к ним документами</w:t>
      </w:r>
      <w:r>
        <w:rPr>
          <w:rFonts w:ascii="Times New Roman" w:eastAsia="Times New Roman" w:hAnsi="Times New Roman" w:cs="Times New Roman"/>
          <w:sz w:val="24"/>
        </w:rPr>
        <w:t xml:space="preserve"> – 18.09.2025, до 15:00.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738B" w:rsidRDefault="001D7DE2">
      <w:pPr>
        <w:spacing w:after="14" w:line="270" w:lineRule="auto"/>
        <w:ind w:left="19" w:firstLine="55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Задаток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для участия в торгах перечисляется на текущий (расчетный) банковский счет № BY60AKBB30120000066940000000 в ОАО «АСБ Беларусбанк» в г. Минске, код AKBBBY2X, УНП 190542056, получатель платежа – ОАО «Белорусская универсальная товарная биржа». </w:t>
      </w:r>
      <w:r>
        <w:rPr>
          <w:rFonts w:ascii="Times New Roman" w:eastAsia="Times New Roman" w:hAnsi="Times New Roman" w:cs="Times New Roman"/>
          <w:b/>
          <w:sz w:val="24"/>
        </w:rPr>
        <w:t>Срок внесения за</w:t>
      </w:r>
      <w:r>
        <w:rPr>
          <w:rFonts w:ascii="Times New Roman" w:eastAsia="Times New Roman" w:hAnsi="Times New Roman" w:cs="Times New Roman"/>
          <w:b/>
          <w:sz w:val="24"/>
        </w:rPr>
        <w:t>датка</w:t>
      </w:r>
      <w:r>
        <w:rPr>
          <w:rFonts w:ascii="Times New Roman" w:eastAsia="Times New Roman" w:hAnsi="Times New Roman" w:cs="Times New Roman"/>
          <w:sz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eastAsia="Times New Roman" w:hAnsi="Times New Roman" w:cs="Times New Roman"/>
          <w:b/>
          <w:sz w:val="24"/>
        </w:rPr>
        <w:t>Назначение платежа</w:t>
      </w:r>
      <w:r>
        <w:rPr>
          <w:rFonts w:ascii="Times New Roman" w:eastAsia="Times New Roman" w:hAnsi="Times New Roman" w:cs="Times New Roman"/>
          <w:sz w:val="24"/>
        </w:rPr>
        <w:t xml:space="preserve">: внесение суммы задатка для участия в электронных торгах рег. № ___ по заявлению № ___. </w:t>
      </w:r>
    </w:p>
    <w:p w:rsidR="0052738B" w:rsidRDefault="001D7DE2">
      <w:pPr>
        <w:spacing w:after="14" w:line="270" w:lineRule="auto"/>
        <w:ind w:left="19" w:firstLine="556"/>
        <w:jc w:val="both"/>
      </w:pPr>
      <w:r>
        <w:rPr>
          <w:rFonts w:ascii="Times New Roman" w:eastAsia="Times New Roman" w:hAnsi="Times New Roman" w:cs="Times New Roman"/>
          <w:sz w:val="24"/>
        </w:rPr>
        <w:t>Электронные торги проводятся в порядке, установленном Положением о</w:t>
      </w:r>
      <w:r>
        <w:rPr>
          <w:rFonts w:ascii="Times New Roman" w:eastAsia="Times New Roman" w:hAnsi="Times New Roman" w:cs="Times New Roman"/>
          <w:sz w:val="24"/>
        </w:rPr>
        <w:t xml:space="preserve"> порядке проведения электронных торгов, утвержденным постановлением Совета Министров Республики Беларусь от 12.07.2013 № 608 и Регламентом организации и проведения электронных торгов по продаже имущества и имущественных прав на электронной торговой площадк</w:t>
      </w:r>
      <w:r>
        <w:rPr>
          <w:rFonts w:ascii="Times New Roman" w:eastAsia="Times New Roman" w:hAnsi="Times New Roman" w:cs="Times New Roman"/>
          <w:sz w:val="24"/>
        </w:rPr>
        <w:t xml:space="preserve">е ОАО «Белорусская универсальная товарная биржа». </w:t>
      </w:r>
    </w:p>
    <w:p w:rsidR="0052738B" w:rsidRDefault="001D7DE2">
      <w:pPr>
        <w:spacing w:after="33" w:line="249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Сроки возмещение затрат на организацию и проведение торгов: </w:t>
      </w:r>
    </w:p>
    <w:p w:rsidR="0052738B" w:rsidRDefault="001D7DE2">
      <w:pPr>
        <w:spacing w:after="43" w:line="239" w:lineRule="auto"/>
        <w:ind w:left="-15" w:right="77" w:firstLine="448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Победитель электронных торгов (претендент на покупку) в течение 10 рабочих дней после утверждения протокола о результатах торгов обязан возмести</w:t>
      </w:r>
      <w:r>
        <w:rPr>
          <w:rFonts w:ascii="Times New Roman" w:eastAsia="Times New Roman" w:hAnsi="Times New Roman" w:cs="Times New Roman"/>
          <w:i/>
          <w:sz w:val="24"/>
        </w:rPr>
        <w:t>ть затраты на организацию и проведение торгов, иные платежи, указанные в протоколе.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Сроки и условия заключения договора: </w:t>
      </w:r>
    </w:p>
    <w:p w:rsidR="0052738B" w:rsidRDefault="001D7DE2" w:rsidP="001D7DE2">
      <w:pPr>
        <w:spacing w:after="2" w:line="239" w:lineRule="auto"/>
        <w:ind w:left="-15" w:right="77" w:firstLine="317"/>
        <w:jc w:val="both"/>
      </w:pPr>
      <w:r>
        <w:rPr>
          <w:rFonts w:ascii="Times New Roman" w:eastAsia="Times New Roman" w:hAnsi="Times New Roman" w:cs="Times New Roman"/>
          <w:i/>
          <w:sz w:val="24"/>
        </w:rPr>
        <w:t>Срок подписания договора купли-</w:t>
      </w:r>
      <w:r>
        <w:rPr>
          <w:rFonts w:ascii="Times New Roman" w:eastAsia="Times New Roman" w:hAnsi="Times New Roman" w:cs="Times New Roman"/>
          <w:i/>
          <w:sz w:val="24"/>
        </w:rPr>
        <w:t>продажи недвижимого имущества и аренды земельного участка – не позднее 10 рабочих дней со дня возмещения вышеназванных затрат, иных платежей, указанных в протоколе о результатах торгов.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</w:t>
      </w:r>
    </w:p>
    <w:sectPr w:rsidR="0052738B">
      <w:pgSz w:w="16838" w:h="11906" w:orient="landscape"/>
      <w:pgMar w:top="477" w:right="1131" w:bottom="625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8B"/>
    <w:rsid w:val="001D7DE2"/>
    <w:rsid w:val="0052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3851"/>
  <w15:docId w15:val="{D634BA14-4BF8-4B42-9E4F-F6A8549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t.butb.b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.butb.by/" TargetMode="External"/><Relationship Id="rId11" Type="http://schemas.openxmlformats.org/officeDocument/2006/relationships/hyperlink" Target="http://www.et.butb.by/" TargetMode="External"/><Relationship Id="rId5" Type="http://schemas.openxmlformats.org/officeDocument/2006/relationships/hyperlink" Target="http://www.et.butb.by/" TargetMode="External"/><Relationship Id="rId10" Type="http://schemas.openxmlformats.org/officeDocument/2006/relationships/hyperlink" Target="http://www.et.butb.by/" TargetMode="External"/><Relationship Id="rId4" Type="http://schemas.openxmlformats.org/officeDocument/2006/relationships/hyperlink" Target="http://www.et.butb.by/" TargetMode="External"/><Relationship Id="rId9" Type="http://schemas.openxmlformats.org/officeDocument/2006/relationships/hyperlink" Target="http://www.et.but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Милевич Сергей</dc:creator>
  <cp:keywords/>
  <cp:lastModifiedBy>Милевич Сергей</cp:lastModifiedBy>
  <cp:revision>2</cp:revision>
  <dcterms:created xsi:type="dcterms:W3CDTF">2025-08-21T05:08:00Z</dcterms:created>
  <dcterms:modified xsi:type="dcterms:W3CDTF">2025-08-21T05:08:00Z</dcterms:modified>
</cp:coreProperties>
</file>